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C2" w:rsidRDefault="00603524">
      <w:pPr>
        <w:pStyle w:val="Standard"/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SERVICIO DE MEDICINA INTERNA</w:t>
      </w:r>
    </w:p>
    <w:p w:rsidR="00253AC2" w:rsidRDefault="00253AC2">
      <w:pPr>
        <w:pStyle w:val="Standard"/>
        <w:jc w:val="center"/>
        <w:rPr>
          <w:b/>
          <w:bCs/>
          <w:sz w:val="28"/>
          <w:szCs w:val="28"/>
          <w:u w:val="single"/>
          <w:lang w:val="es-ES"/>
        </w:rPr>
      </w:pPr>
    </w:p>
    <w:p w:rsidR="00253AC2" w:rsidRDefault="00603524">
      <w:pPr>
        <w:pStyle w:val="Standard"/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SESIONES CLÍNICAS</w:t>
      </w:r>
    </w:p>
    <w:p w:rsidR="00253AC2" w:rsidRDefault="00253AC2">
      <w:pPr>
        <w:pStyle w:val="Standard"/>
        <w:jc w:val="center"/>
        <w:rPr>
          <w:b/>
          <w:bCs/>
          <w:sz w:val="28"/>
          <w:szCs w:val="28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8"/>
          <w:szCs w:val="28"/>
          <w:u w:val="single"/>
          <w:lang w:val="es-ES"/>
        </w:rPr>
      </w:pPr>
    </w:p>
    <w:p w:rsidR="00253AC2" w:rsidRDefault="00253AC2">
      <w:pPr>
        <w:pStyle w:val="Standard"/>
        <w:jc w:val="center"/>
        <w:rPr>
          <w:lang w:val="es-ES"/>
        </w:rPr>
      </w:pPr>
    </w:p>
    <w:tbl>
      <w:tblPr>
        <w:tblW w:w="2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</w:tblGrid>
      <w:tr w:rsidR="00253AC2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both"/>
              <w:rPr>
                <w:highlight w:val="darkYellow"/>
                <w:lang w:val="es-ES"/>
              </w:rPr>
            </w:pPr>
            <w:r>
              <w:rPr>
                <w:shd w:val="clear" w:color="auto" w:fill="CC9900"/>
                <w:lang w:val="es-ES"/>
              </w:rPr>
              <w:t>SEPTIEMBRE 2019</w:t>
            </w:r>
          </w:p>
        </w:tc>
      </w:tr>
    </w:tbl>
    <w:p w:rsidR="00253AC2" w:rsidRDefault="00253AC2">
      <w:pPr>
        <w:pStyle w:val="Standard"/>
        <w:jc w:val="both"/>
      </w:pPr>
    </w:p>
    <w:tbl>
      <w:tblPr>
        <w:tblW w:w="10349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6239"/>
      </w:tblGrid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DÍA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PONENTE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M 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Dr. Rubén Darío Martínez </w:t>
            </w:r>
            <w:proofErr w:type="spellStart"/>
            <w:r>
              <w:rPr>
                <w:lang w:val="es-ES"/>
              </w:rPr>
              <w:t>Casás</w:t>
            </w:r>
            <w:proofErr w:type="spellEnd"/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CASO CLÍNICO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X 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 xml:space="preserve">Dr. Carlos González </w:t>
            </w:r>
            <w:proofErr w:type="spellStart"/>
            <w:r>
              <w:t>Guitián</w:t>
            </w:r>
            <w:proofErr w:type="spellEnd"/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EXPEDICIÓN BILMES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M 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Pr="00A351DB" w:rsidRDefault="00A351DB" w:rsidP="00A5114E">
            <w:pPr>
              <w:pStyle w:val="Contenidodelatabla"/>
              <w:jc w:val="center"/>
              <w:rPr>
                <w:lang w:val="es-ES"/>
              </w:rPr>
            </w:pPr>
            <w:r w:rsidRPr="00A351DB">
              <w:rPr>
                <w:lang w:val="es-ES"/>
              </w:rPr>
              <w:t xml:space="preserve">Dra. </w:t>
            </w:r>
            <w:r w:rsidR="00A5114E">
              <w:rPr>
                <w:lang w:val="es-ES"/>
              </w:rPr>
              <w:t>Cristina Pedrosa Fraga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A5114E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ENFERMEDAD DE CASTLEMAN ASOCIADA A VIH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Pr="00A351DB" w:rsidRDefault="00603524">
            <w:pPr>
              <w:pStyle w:val="Contenidodelatabla"/>
              <w:jc w:val="center"/>
              <w:rPr>
                <w:lang w:val="es-ES"/>
              </w:rPr>
            </w:pPr>
            <w:r w:rsidRPr="00A351DB">
              <w:rPr>
                <w:lang w:val="es-ES"/>
              </w:rPr>
              <w:t>X 25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Dr. Héctor Guerrero </w:t>
            </w:r>
            <w:proofErr w:type="spellStart"/>
            <w:r>
              <w:rPr>
                <w:lang w:val="es-ES"/>
              </w:rPr>
              <w:t>Sande</w:t>
            </w:r>
            <w:proofErr w:type="spellEnd"/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MÚSICA Y MEDICINA</w:t>
            </w:r>
          </w:p>
        </w:tc>
      </w:tr>
    </w:tbl>
    <w:p w:rsidR="00253AC2" w:rsidRDefault="00253AC2">
      <w:pPr>
        <w:pStyle w:val="Standard"/>
        <w:jc w:val="both"/>
        <w:rPr>
          <w:lang w:val="es-ES"/>
        </w:rPr>
      </w:pPr>
    </w:p>
    <w:p w:rsidR="00253AC2" w:rsidRDefault="00253AC2">
      <w:pPr>
        <w:pStyle w:val="Standard"/>
        <w:jc w:val="both"/>
        <w:rPr>
          <w:lang w:val="es-ES"/>
        </w:rPr>
      </w:pPr>
    </w:p>
    <w:p w:rsidR="00253AC2" w:rsidRDefault="00253AC2">
      <w:pPr>
        <w:pStyle w:val="Standard"/>
        <w:jc w:val="both"/>
        <w:rPr>
          <w:lang w:val="es-ES"/>
        </w:rPr>
      </w:pPr>
    </w:p>
    <w:p w:rsidR="00253AC2" w:rsidRDefault="00253AC2">
      <w:pPr>
        <w:pStyle w:val="Standard"/>
        <w:jc w:val="both"/>
        <w:rPr>
          <w:lang w:val="es-ES"/>
        </w:rPr>
      </w:pPr>
    </w:p>
    <w:tbl>
      <w:tblPr>
        <w:tblW w:w="1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0"/>
      </w:tblGrid>
      <w:tr w:rsidR="00253AC2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both"/>
              <w:rPr>
                <w:highlight w:val="darkYellow"/>
                <w:lang w:val="es-ES"/>
              </w:rPr>
            </w:pPr>
            <w:r>
              <w:rPr>
                <w:shd w:val="clear" w:color="auto" w:fill="CC9900"/>
                <w:lang w:val="es-ES"/>
              </w:rPr>
              <w:t>OCTUBRE 2019</w:t>
            </w:r>
          </w:p>
        </w:tc>
      </w:tr>
    </w:tbl>
    <w:p w:rsidR="00253AC2" w:rsidRDefault="00253AC2">
      <w:pPr>
        <w:pStyle w:val="Standard"/>
        <w:jc w:val="both"/>
        <w:rPr>
          <w:lang w:val="es-ES"/>
        </w:rPr>
      </w:pPr>
    </w:p>
    <w:tbl>
      <w:tblPr>
        <w:tblW w:w="10349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6239"/>
      </w:tblGrid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DÍA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PONENTE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TEMA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</w:t>
            </w:r>
            <w:proofErr w:type="spellStart"/>
            <w:r>
              <w:rPr>
                <w:lang w:val="es-ES"/>
              </w:rPr>
              <w:t>Yoana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Besteiro</w:t>
            </w:r>
            <w:proofErr w:type="spellEnd"/>
            <w:r>
              <w:rPr>
                <w:lang w:val="es-ES"/>
              </w:rPr>
              <w:t xml:space="preserve"> Balado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REVISIÓN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Álvaro Fernández Rial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CUIDADOS PALIATIOS COMPLEJOS EN MI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E5150D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Eliezer (</w:t>
            </w:r>
            <w:r w:rsidR="00603524">
              <w:rPr>
                <w:lang w:val="es-ES"/>
              </w:rPr>
              <w:t>México)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EXPERIENCIA EN CENTRO EXTERNO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María José López Díaz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MANEJO ACTUAL DE LA ARTERITIS DE LA TEMPORAL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0A21BA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Antía López (</w:t>
            </w:r>
            <w:proofErr w:type="spellStart"/>
            <w:r>
              <w:rPr>
                <w:lang w:val="es-ES"/>
              </w:rPr>
              <w:t>MFyC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CASO CLÍNICO</w:t>
            </w:r>
          </w:p>
        </w:tc>
      </w:tr>
      <w:tr w:rsidR="00573581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3581" w:rsidRDefault="00573581" w:rsidP="00573581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3581" w:rsidRDefault="00573581" w:rsidP="00573581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Mercedes Bal </w:t>
            </w:r>
            <w:proofErr w:type="spellStart"/>
            <w:r>
              <w:rPr>
                <w:lang w:val="es-ES"/>
              </w:rPr>
              <w:t>Alvaredo</w:t>
            </w:r>
            <w:proofErr w:type="spellEnd"/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581" w:rsidRDefault="00573581" w:rsidP="00573581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VITAMINA D: PRESENTE Y FUTURO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0A21BA" w:rsidP="000A21BA">
            <w:pPr>
              <w:pStyle w:val="Contenidodelatabla"/>
              <w:jc w:val="center"/>
            </w:pPr>
            <w:proofErr w:type="spellStart"/>
            <w:r>
              <w:rPr>
                <w:lang w:val="es-ES"/>
              </w:rPr>
              <w:t>Dr</w:t>
            </w:r>
            <w:proofErr w:type="spellEnd"/>
            <w:r>
              <w:rPr>
                <w:lang w:val="es-ES"/>
              </w:rPr>
              <w:t xml:space="preserve">, Pablo </w:t>
            </w:r>
            <w:proofErr w:type="spellStart"/>
            <w:r w:rsidR="00F93AF1">
              <w:rPr>
                <w:lang w:val="es-ES"/>
              </w:rPr>
              <w:t>Mourelle</w:t>
            </w:r>
            <w:proofErr w:type="spellEnd"/>
            <w:r w:rsidR="00F93AF1">
              <w:rPr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lang w:val="es-ES"/>
              </w:rPr>
              <w:t>(</w:t>
            </w:r>
            <w:proofErr w:type="spellStart"/>
            <w:r w:rsidR="00603524">
              <w:rPr>
                <w:lang w:val="es-ES"/>
              </w:rPr>
              <w:t>Geriatrí</w:t>
            </w:r>
            <w:proofErr w:type="spellEnd"/>
            <w:r w:rsidR="00603524">
              <w:t>a</w:t>
            </w:r>
            <w:r>
              <w:t>)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CONTROVERSIAS EN SÍNDROMES GERIÁTRICOS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X 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María Matesanz Fernández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RIESGO DE RECURRENCIA EN ETV</w:t>
            </w:r>
          </w:p>
        </w:tc>
      </w:tr>
      <w:tr w:rsidR="00253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E5150D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Eliezer (</w:t>
            </w:r>
            <w:r w:rsidR="00603524">
              <w:rPr>
                <w:lang w:val="es-ES"/>
              </w:rPr>
              <w:t>México)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DIAGNÓSTICO DIFERENCIAL</w:t>
            </w:r>
          </w:p>
        </w:tc>
      </w:tr>
      <w:tr w:rsidR="00A5114E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14E" w:rsidRDefault="00A5114E" w:rsidP="00A5114E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14E" w:rsidRPr="00A351DB" w:rsidRDefault="00A5114E" w:rsidP="00A5114E">
            <w:pPr>
              <w:pStyle w:val="Contenidodelatabla"/>
              <w:jc w:val="center"/>
              <w:rPr>
                <w:lang w:val="es-ES"/>
              </w:rPr>
            </w:pPr>
            <w:r w:rsidRPr="00A351DB">
              <w:rPr>
                <w:lang w:val="es-ES"/>
              </w:rPr>
              <w:t>Dra. Andrea García (Digestivo)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14E" w:rsidRDefault="00A5114E" w:rsidP="00A5114E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REVISIÓN: HDA POR HTP</w:t>
            </w:r>
          </w:p>
        </w:tc>
      </w:tr>
    </w:tbl>
    <w:p w:rsidR="00253AC2" w:rsidRDefault="00253AC2">
      <w:pPr>
        <w:pStyle w:val="Standard"/>
        <w:rPr>
          <w:lang w:val="es-ES"/>
        </w:rPr>
      </w:pPr>
    </w:p>
    <w:p w:rsidR="00253AC2" w:rsidRDefault="00253AC2">
      <w:pPr>
        <w:pStyle w:val="Standard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ind w:left="-284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ind w:left="-284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ind w:left="-284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603524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>SERVICIO DE MEDICINA INTERNA</w:t>
      </w:r>
    </w:p>
    <w:p w:rsidR="00253AC2" w:rsidRDefault="00253AC2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</w:p>
    <w:p w:rsidR="00253AC2" w:rsidRDefault="00603524">
      <w:pPr>
        <w:pStyle w:val="Standard"/>
        <w:jc w:val="center"/>
        <w:rPr>
          <w:b/>
          <w:bCs/>
          <w:sz w:val="26"/>
          <w:szCs w:val="26"/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>SESIONES CLÍNICAS</w:t>
      </w:r>
    </w:p>
    <w:p w:rsidR="00253AC2" w:rsidRDefault="00253AC2">
      <w:pPr>
        <w:pStyle w:val="Standard"/>
        <w:rPr>
          <w:lang w:val="es-ES"/>
        </w:rPr>
      </w:pPr>
    </w:p>
    <w:p w:rsidR="00253AC2" w:rsidRDefault="00253AC2">
      <w:pPr>
        <w:pStyle w:val="Standard"/>
        <w:rPr>
          <w:lang w:val="es-ES"/>
        </w:rPr>
      </w:pPr>
    </w:p>
    <w:tbl>
      <w:tblPr>
        <w:tblW w:w="2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</w:tblGrid>
      <w:tr w:rsidR="00253AC2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both"/>
              <w:rPr>
                <w:highlight w:val="darkYellow"/>
                <w:lang w:val="es-ES"/>
              </w:rPr>
            </w:pPr>
            <w:r>
              <w:rPr>
                <w:shd w:val="clear" w:color="auto" w:fill="CC9900"/>
                <w:lang w:val="es-ES"/>
              </w:rPr>
              <w:t>NOVIEMBRE 2019</w:t>
            </w:r>
          </w:p>
        </w:tc>
      </w:tr>
    </w:tbl>
    <w:p w:rsidR="00253AC2" w:rsidRDefault="00253AC2">
      <w:pPr>
        <w:pStyle w:val="Standard"/>
        <w:jc w:val="both"/>
        <w:rPr>
          <w:lang w:val="es-ES"/>
        </w:rPr>
      </w:pPr>
    </w:p>
    <w:p w:rsidR="00253AC2" w:rsidRDefault="00253AC2">
      <w:pPr>
        <w:pStyle w:val="Standard"/>
        <w:jc w:val="both"/>
        <w:rPr>
          <w:lang w:val="es-ES"/>
        </w:rPr>
      </w:pPr>
    </w:p>
    <w:tbl>
      <w:tblPr>
        <w:tblW w:w="1020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096"/>
      </w:tblGrid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DÍA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PONENTE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T</w:t>
            </w:r>
            <w:r>
              <w:rPr>
                <w:b/>
                <w:bCs/>
              </w:rPr>
              <w:t>EMA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M 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Cristina Roca (</w:t>
            </w:r>
            <w:proofErr w:type="spellStart"/>
            <w:r>
              <w:rPr>
                <w:lang w:val="es-ES"/>
              </w:rPr>
              <w:t>MFyC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CASO CLÍNICO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X 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573581" w:rsidP="00573581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Lucio Pallares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573581">
            <w:pPr>
              <w:pStyle w:val="Contenidodelatabla"/>
              <w:jc w:val="center"/>
              <w:rPr>
                <w:lang w:val="es-ES"/>
              </w:rPr>
            </w:pPr>
            <w:r w:rsidRPr="00573581">
              <w:rPr>
                <w:lang w:val="es-ES"/>
              </w:rPr>
              <w:t>INTERPRETACIÓN ALTERACIONES LABORATORIO</w:t>
            </w:r>
            <w:r>
              <w:rPr>
                <w:lang w:val="es-ES"/>
              </w:rPr>
              <w:t xml:space="preserve"> EN EAS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Julio (MI-México)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EXPERIENCIA CENTRO EXTRANJERO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M. Teresa </w:t>
            </w:r>
            <w:proofErr w:type="spellStart"/>
            <w:r>
              <w:rPr>
                <w:lang w:val="es-ES"/>
              </w:rPr>
              <w:t>Rigueiro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Veloso</w:t>
            </w:r>
            <w:proofErr w:type="spellEnd"/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ind w:right="-55"/>
              <w:jc w:val="center"/>
              <w:rPr>
                <w:lang w:val="es-ES"/>
              </w:rPr>
            </w:pPr>
            <w:r>
              <w:rPr>
                <w:lang w:val="es-ES"/>
              </w:rPr>
              <w:t>PREVENCIÓN CV PRIMARIA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Raquel Gómez Méndez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VASCULITIS ANCA – MANEJO EN CENTRO DE REFERENCIA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Pr="00573581" w:rsidRDefault="00573581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Manuel Crespo Casal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573581">
            <w:pPr>
              <w:pStyle w:val="Contenidodelatabla"/>
              <w:jc w:val="center"/>
            </w:pPr>
            <w:r>
              <w:t>GÉRMENES MULTIRRESISTENTES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M 26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Julio (MI-México)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DIAGNÓSTICO DIFERENCIAL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Dr. Juan </w:t>
            </w:r>
            <w:proofErr w:type="spellStart"/>
            <w:r>
              <w:rPr>
                <w:lang w:val="es-ES"/>
              </w:rPr>
              <w:t>Corredoira</w:t>
            </w:r>
            <w:proofErr w:type="spellEnd"/>
            <w:r>
              <w:rPr>
                <w:lang w:val="es-ES"/>
              </w:rPr>
              <w:t xml:space="preserve"> Sánchez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SITUACIÓN ACTUAL DE LA INFECCIÓN POR VIH</w:t>
            </w:r>
          </w:p>
        </w:tc>
      </w:tr>
    </w:tbl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tbl>
      <w:tblPr>
        <w:tblW w:w="1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</w:tblGrid>
      <w:tr w:rsidR="00253AC2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both"/>
              <w:rPr>
                <w:highlight w:val="darkYellow"/>
                <w:lang w:val="es-ES"/>
              </w:rPr>
            </w:pPr>
            <w:r>
              <w:rPr>
                <w:shd w:val="clear" w:color="auto" w:fill="CC9900"/>
                <w:lang w:val="es-ES"/>
              </w:rPr>
              <w:t>DICIEMBRE 2019</w:t>
            </w:r>
          </w:p>
        </w:tc>
      </w:tr>
    </w:tbl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tbl>
      <w:tblPr>
        <w:tblW w:w="1020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096"/>
      </w:tblGrid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DÍA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PONENTE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TEMA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3340D3">
            <w:pPr>
              <w:pStyle w:val="Contenidodelatabla"/>
              <w:jc w:val="center"/>
            </w:pPr>
            <w:r>
              <w:rPr>
                <w:lang w:val="es-ES"/>
              </w:rPr>
              <w:t>Olga García -</w:t>
            </w:r>
            <w:r w:rsidR="00603524">
              <w:rPr>
                <w:lang w:val="es-ES"/>
              </w:rPr>
              <w:t xml:space="preserve"> Neurología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CASO CLÍNICO: PNP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X 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María José Rivas </w:t>
            </w:r>
            <w:proofErr w:type="spellStart"/>
            <w:r>
              <w:rPr>
                <w:lang w:val="es-ES"/>
              </w:rPr>
              <w:t>Bande</w:t>
            </w:r>
            <w:proofErr w:type="spellEnd"/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SÍNDROME DE ACTIVACIÓN MACROFÁGICA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M 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Manuel Liroa Romero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DIAGNÓSTICO DIFERENCIAL (INFECCIOSAS)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t>Dra. Carmen Suárez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Pr="003340D3" w:rsidRDefault="00603524">
            <w:pPr>
              <w:pStyle w:val="Contenidodelatabla"/>
              <w:jc w:val="center"/>
              <w:rPr>
                <w:lang w:val="es-ES"/>
              </w:rPr>
            </w:pPr>
            <w:r w:rsidRPr="003340D3">
              <w:rPr>
                <w:lang w:val="es-ES"/>
              </w:rPr>
              <w:t>RIESGO CV EN PACIENTES CON DM-2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Dra. Ana Rodríguez Álvarez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CONTROVERSIA: ¿DRENAJE BILIAR O COLECISTECTOMÍA?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Emilio José Casariego Vales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SITUACIÓN DEL SERVICIO</w:t>
            </w:r>
          </w:p>
        </w:tc>
      </w:tr>
      <w:tr w:rsidR="00253A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24</w:t>
            </w:r>
          </w:p>
        </w:tc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rPr>
                <w:lang w:val="es-ES"/>
              </w:rPr>
              <w:t>NO SESIÓN</w:t>
            </w:r>
          </w:p>
        </w:tc>
      </w:tr>
      <w:tr w:rsidR="00253AC2"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25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AC2" w:rsidRDefault="00603524">
            <w:pPr>
              <w:pStyle w:val="Contenidodelatabla"/>
              <w:jc w:val="center"/>
              <w:rPr>
                <w:b/>
                <w:lang w:val="es-ES"/>
              </w:rPr>
            </w:pPr>
            <w:r>
              <w:rPr>
                <w:b/>
                <w:color w:val="FF0000"/>
                <w:lang w:val="es-ES"/>
              </w:rPr>
              <w:t>FESTIVO – NAVIDAD</w:t>
            </w:r>
          </w:p>
        </w:tc>
      </w:tr>
      <w:tr w:rsidR="00253A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31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r>
              <w:rPr>
                <w:lang w:val="es-ES"/>
              </w:rPr>
              <w:t>NO SESIÓN</w:t>
            </w:r>
          </w:p>
        </w:tc>
      </w:tr>
    </w:tbl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253AC2">
      <w:pPr>
        <w:pStyle w:val="Contenidodelatabla"/>
        <w:jc w:val="center"/>
        <w:rPr>
          <w:lang w:val="es-ES"/>
        </w:rPr>
      </w:pPr>
    </w:p>
    <w:p w:rsidR="00253AC2" w:rsidRDefault="00603524">
      <w:pPr>
        <w:pStyle w:val="Contenidodelatabla"/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SERVICIO DE MEDICINA INTERNA</w:t>
      </w:r>
    </w:p>
    <w:p w:rsidR="00253AC2" w:rsidRDefault="00253AC2">
      <w:pPr>
        <w:pStyle w:val="Contenidodelatabla"/>
        <w:jc w:val="center"/>
        <w:rPr>
          <w:b/>
          <w:bCs/>
          <w:sz w:val="28"/>
          <w:szCs w:val="28"/>
          <w:u w:val="single"/>
          <w:lang w:val="es-ES"/>
        </w:rPr>
      </w:pPr>
    </w:p>
    <w:p w:rsidR="00253AC2" w:rsidRDefault="00603524">
      <w:pPr>
        <w:pStyle w:val="Contenidodelatabla"/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SESIONES CLÍNICAS</w:t>
      </w:r>
    </w:p>
    <w:p w:rsidR="00253AC2" w:rsidRDefault="00253AC2">
      <w:pPr>
        <w:pStyle w:val="Contenidodelatabla"/>
        <w:jc w:val="center"/>
        <w:rPr>
          <w:b/>
          <w:bCs/>
          <w:sz w:val="28"/>
          <w:szCs w:val="28"/>
          <w:u w:val="single"/>
          <w:lang w:val="es-ES"/>
        </w:rPr>
      </w:pPr>
    </w:p>
    <w:p w:rsidR="00253AC2" w:rsidRDefault="00253AC2">
      <w:pPr>
        <w:pStyle w:val="Contenidodelatabla"/>
        <w:jc w:val="center"/>
        <w:rPr>
          <w:highlight w:val="darkYellow"/>
          <w:lang w:val="es-ES"/>
        </w:rPr>
      </w:pPr>
    </w:p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tbl>
      <w:tblPr>
        <w:tblW w:w="1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</w:tblGrid>
      <w:tr w:rsidR="00253AC2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both"/>
              <w:rPr>
                <w:highlight w:val="darkCyan"/>
                <w:lang w:val="es-ES"/>
              </w:rPr>
            </w:pPr>
            <w:r>
              <w:rPr>
                <w:shd w:val="clear" w:color="auto" w:fill="3399FF"/>
                <w:lang w:val="es-ES"/>
              </w:rPr>
              <w:t>ENERO 2020</w:t>
            </w:r>
          </w:p>
        </w:tc>
      </w:tr>
    </w:tbl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tbl>
      <w:tblPr>
        <w:tblW w:w="10349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3402"/>
        <w:gridCol w:w="6098"/>
      </w:tblGrid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DÍA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PONENTE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TEMA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</w:t>
            </w:r>
          </w:p>
        </w:tc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AC2" w:rsidRDefault="00603524">
            <w:pPr>
              <w:pStyle w:val="Contenidodelatabla"/>
              <w:jc w:val="center"/>
              <w:rPr>
                <w:b/>
                <w:lang w:val="es-ES"/>
              </w:rPr>
            </w:pPr>
            <w:r>
              <w:rPr>
                <w:b/>
                <w:color w:val="FF0000"/>
                <w:lang w:val="es-ES"/>
              </w:rPr>
              <w:t>FESTIVO – AÑO NUEVO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 w:rsidP="00F76BA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</w:t>
            </w:r>
            <w:r w:rsidR="00F76BA9">
              <w:rPr>
                <w:lang w:val="es-ES"/>
              </w:rPr>
              <w:t>a</w:t>
            </w:r>
            <w:r>
              <w:rPr>
                <w:lang w:val="es-ES"/>
              </w:rPr>
              <w:t xml:space="preserve">. </w:t>
            </w:r>
            <w:r w:rsidR="00F76BA9">
              <w:rPr>
                <w:lang w:val="es-ES"/>
              </w:rPr>
              <w:t>Elena Rodríguez Ameijeiras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 w:rsidP="00F76BA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F76BA9">
              <w:rPr>
                <w:lang w:val="es-ES"/>
              </w:rPr>
              <w:t>ONTROVERSIA EN ENF. INFECCIOSAS</w:t>
            </w:r>
            <w:r>
              <w:rPr>
                <w:lang w:val="es-ES"/>
              </w:rPr>
              <w:t xml:space="preserve"> 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Carlos Moreno Lugrís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MANEJO DM2 EN ECV ESTABLECIDA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 w:rsidP="00F76BA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</w:t>
            </w:r>
            <w:r w:rsidR="00F76BA9">
              <w:rPr>
                <w:lang w:val="es-ES"/>
              </w:rPr>
              <w:t>Antía Pérez López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CASO CLÍNICO</w:t>
            </w:r>
            <w:r w:rsidR="003974D5">
              <w:rPr>
                <w:lang w:val="es-ES"/>
              </w:rPr>
              <w:t xml:space="preserve"> APARATO DIGESTIVO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Juan C. Piñeiro Fernández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SÍNDROME DE SWEET ATÍPICO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21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Manuel Liroa Romero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BIBLIOGRÁFICA: TRATAMIENTO EMPÍRICO DE LAS INFECCIONES EN EL PACIENTE CRÍTICO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</w:pPr>
            <w:proofErr w:type="spellStart"/>
            <w:r>
              <w:rPr>
                <w:lang w:val="es-ES"/>
              </w:rPr>
              <w:t>Dra</w:t>
            </w:r>
            <w:proofErr w:type="spellEnd"/>
            <w:r>
              <w:rPr>
                <w:lang w:val="es-ES"/>
              </w:rPr>
              <w:t xml:space="preserve"> Montserrat </w:t>
            </w:r>
            <w:proofErr w:type="spellStart"/>
            <w:r>
              <w:rPr>
                <w:lang w:val="es-ES"/>
              </w:rPr>
              <w:t>Chimeno</w:t>
            </w:r>
            <w:proofErr w:type="spellEnd"/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Pr="003340D3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DESNUTRICIÓN EN PACIENTES INGRESADOS EN INTERNA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M 28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A30779" w:rsidP="008374B0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Dra. </w:t>
            </w:r>
            <w:r w:rsidR="008374B0">
              <w:rPr>
                <w:lang w:val="es-ES"/>
              </w:rPr>
              <w:t xml:space="preserve">Paula </w:t>
            </w:r>
            <w:proofErr w:type="spellStart"/>
            <w:r w:rsidR="008374B0">
              <w:rPr>
                <w:lang w:val="es-ES"/>
              </w:rPr>
              <w:t>Sar</w:t>
            </w:r>
            <w:proofErr w:type="spellEnd"/>
            <w:r w:rsidR="008374B0">
              <w:rPr>
                <w:lang w:val="es-ES"/>
              </w:rPr>
              <w:t xml:space="preserve"> (</w:t>
            </w:r>
            <w:r w:rsidR="00603524">
              <w:rPr>
                <w:lang w:val="es-ES"/>
              </w:rPr>
              <w:t>Hematología</w:t>
            </w:r>
            <w:r w:rsidR="008374B0">
              <w:rPr>
                <w:lang w:val="es-ES"/>
              </w:rPr>
              <w:t>)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REVISIÓN: REVERSIÓN ACOD</w:t>
            </w:r>
          </w:p>
        </w:tc>
      </w:tr>
      <w:tr w:rsidR="00253AC2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X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3AC2" w:rsidRPr="00A30779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Dr. Pablo Ventura Valcárcel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AC2" w:rsidRPr="00A30779" w:rsidRDefault="00603524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ACTUALIZACIÓN EHGNA</w:t>
            </w:r>
          </w:p>
        </w:tc>
      </w:tr>
    </w:tbl>
    <w:p w:rsidR="00253AC2" w:rsidRDefault="00253AC2">
      <w:pPr>
        <w:pStyle w:val="Contenidodelatabla"/>
        <w:jc w:val="both"/>
        <w:rPr>
          <w:highlight w:val="darkYellow"/>
          <w:lang w:val="es-ES"/>
        </w:rPr>
      </w:pPr>
    </w:p>
    <w:p w:rsidR="00253AC2" w:rsidRPr="003340D3" w:rsidRDefault="00253AC2">
      <w:pPr>
        <w:pStyle w:val="Contenidodelatabla"/>
        <w:jc w:val="both"/>
        <w:rPr>
          <w:b/>
          <w:bCs/>
          <w:i/>
          <w:iCs/>
          <w:u w:val="single"/>
          <w:lang w:val="es-ES"/>
        </w:rPr>
      </w:pPr>
    </w:p>
    <w:sectPr w:rsidR="00253AC2" w:rsidRPr="003340D3">
      <w:headerReference w:type="default" r:id="rId7"/>
      <w:footerReference w:type="default" r:id="rId8"/>
      <w:pgSz w:w="11906" w:h="16838"/>
      <w:pgMar w:top="1440" w:right="1080" w:bottom="1440" w:left="1080" w:header="709" w:footer="91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27" w:rsidRDefault="00367827">
      <w:r>
        <w:separator/>
      </w:r>
    </w:p>
  </w:endnote>
  <w:endnote w:type="continuationSeparator" w:id="0">
    <w:p w:rsidR="00367827" w:rsidRDefault="003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2" w:rsidRDefault="00603524">
    <w:pPr>
      <w:pStyle w:val="Ttulo"/>
      <w:rPr>
        <w:rFonts w:ascii="Arial Narrow" w:hAnsi="Arial Narrow" w:cs="Arial"/>
        <w:b w:val="0"/>
        <w:sz w:val="16"/>
      </w:rPr>
    </w:pPr>
    <w:r>
      <w:rPr>
        <w:noProof/>
      </w:rPr>
      <w:drawing>
        <wp:anchor distT="0" distB="3810" distL="114300" distR="114300" simplePos="0" relativeHeight="4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-165100</wp:posOffset>
          </wp:positionV>
          <wp:extent cx="648335" cy="643890"/>
          <wp:effectExtent l="0" t="0" r="0" b="0"/>
          <wp:wrapTight wrapText="bothSides">
            <wp:wrapPolygon edited="0">
              <wp:start x="7596" y="0"/>
              <wp:lineTo x="-29" y="1272"/>
              <wp:lineTo x="-29" y="17225"/>
              <wp:lineTo x="6324" y="21056"/>
              <wp:lineTo x="13948" y="21056"/>
              <wp:lineTo x="20937" y="19780"/>
              <wp:lineTo x="20937" y="635"/>
              <wp:lineTo x="13948" y="0"/>
              <wp:lineTo x="7596" y="0"/>
            </wp:wrapPolygon>
          </wp:wrapTight>
          <wp:docPr id="4" name="Imagen 3" descr="C:\Documents and Settings\alagmou\Mis documentos\PLANTILLAS Y LOGOTIPOS\ASIS\Negro+Pantone 2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Documents and Settings\alagmou\Mis documentos\PLANTILLAS Y LOGOTIPOS\ASIS\Negro+Pantone 279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Arial Narrow" w:hAnsi="Arial Narrow" w:cs="Arial"/>
        <w:b w:val="0"/>
        <w:sz w:val="16"/>
      </w:rPr>
      <w:t>◙  HOSPITAL</w:t>
    </w:r>
    <w:proofErr w:type="gramEnd"/>
    <w:r>
      <w:rPr>
        <w:rFonts w:ascii="Arial Narrow" w:hAnsi="Arial Narrow" w:cs="Arial"/>
        <w:b w:val="0"/>
        <w:sz w:val="16"/>
      </w:rPr>
      <w:t xml:space="preserve"> UNIVERSITARIO LUCUS AUGUSTI</w:t>
    </w:r>
  </w:p>
  <w:p w:rsidR="00253AC2" w:rsidRDefault="00603524">
    <w:pPr>
      <w:pStyle w:val="Standard"/>
      <w:jc w:val="center"/>
      <w:rPr>
        <w:lang w:val="es-ES"/>
      </w:rPr>
    </w:pPr>
    <w:r>
      <w:rPr>
        <w:rFonts w:ascii="Arial Narrow" w:hAnsi="Arial Narrow" w:cs="Arial"/>
        <w:sz w:val="14"/>
        <w:lang w:val="es-ES"/>
      </w:rPr>
      <w:t>Calle Doctor Ulises Romero, 1</w:t>
    </w:r>
    <w:r>
      <w:rPr>
        <w:rFonts w:ascii="Arial Narrow" w:hAnsi="Arial Narrow" w:cs="Arial"/>
        <w:sz w:val="14"/>
        <w:szCs w:val="16"/>
        <w:lang w:val="es-ES"/>
      </w:rPr>
      <w:t xml:space="preserve"> (27003) Lugo   </w:t>
    </w:r>
    <w:r>
      <w:rPr>
        <w:rFonts w:ascii="Arial Narrow" w:hAnsi="Arial Narrow" w:cs="Arial"/>
        <w:sz w:val="14"/>
        <w:lang w:val="es-ES"/>
      </w:rPr>
      <w:t>◙</w:t>
    </w:r>
    <w:r>
      <w:rPr>
        <w:rFonts w:ascii="Arial Narrow" w:hAnsi="Arial Narrow" w:cs="Arial"/>
        <w:sz w:val="14"/>
        <w:szCs w:val="16"/>
        <w:lang w:val="es-ES"/>
      </w:rPr>
      <w:t xml:space="preserve">   Teléfonos: 982 296 000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27" w:rsidRDefault="00367827">
      <w:r>
        <w:separator/>
      </w:r>
    </w:p>
  </w:footnote>
  <w:footnote w:type="continuationSeparator" w:id="0">
    <w:p w:rsidR="00367827" w:rsidRDefault="003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2" w:rsidRDefault="00603524">
    <w:pPr>
      <w:pStyle w:val="Encabezado"/>
      <w:jc w:val="both"/>
    </w:pPr>
    <w:r>
      <w:rPr>
        <w:rFonts w:ascii="Arial" w:hAnsi="Arial" w:cs="Arial"/>
        <w:sz w:val="20"/>
        <w:szCs w:val="20"/>
      </w:rPr>
      <w:t xml:space="preserve"> </w:t>
    </w:r>
    <w:r>
      <w:rPr>
        <w:noProof/>
        <w:lang w:val="es-ES"/>
      </w:rPr>
      <w:drawing>
        <wp:inline distT="0" distB="0" distL="0" distR="0">
          <wp:extent cx="1821815" cy="437515"/>
          <wp:effectExtent l="0" t="0" r="0" b="0"/>
          <wp:docPr id="1" name="Imagen 2" descr="cid:image001.gif@01C7AF58.16741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id:image001.gif@01C7AF58.16741E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</w:t>
    </w:r>
    <w:r>
      <w:rPr>
        <w:noProof/>
        <w:lang w:val="es-ES"/>
      </w:rPr>
      <w:drawing>
        <wp:inline distT="0" distB="0" distL="0" distR="0">
          <wp:extent cx="2228215" cy="44513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noProof/>
        <w:lang w:val="es-ES"/>
      </w:rPr>
      <w:drawing>
        <wp:inline distT="0" distB="0" distL="0" distR="0">
          <wp:extent cx="1169035" cy="419100"/>
          <wp:effectExtent l="0" t="0" r="0" b="0"/>
          <wp:docPr id="3" name="1 Imagen" descr="marca_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 descr="marca_galic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                                        </w:t>
    </w:r>
  </w:p>
  <w:p w:rsidR="00253AC2" w:rsidRDefault="00253AC2">
    <w:pPr>
      <w:pStyle w:val="Encabezado"/>
      <w:jc w:val="both"/>
      <w:rPr>
        <w:sz w:val="20"/>
        <w:szCs w:val="20"/>
      </w:rPr>
    </w:pPr>
  </w:p>
  <w:p w:rsidR="00253AC2" w:rsidRDefault="00603524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C2"/>
    <w:rsid w:val="000A21BA"/>
    <w:rsid w:val="00253AC2"/>
    <w:rsid w:val="003340D3"/>
    <w:rsid w:val="00367827"/>
    <w:rsid w:val="003974D5"/>
    <w:rsid w:val="00573581"/>
    <w:rsid w:val="00603524"/>
    <w:rsid w:val="008374B0"/>
    <w:rsid w:val="008A0457"/>
    <w:rsid w:val="00A30779"/>
    <w:rsid w:val="00A351DB"/>
    <w:rsid w:val="00A5114E"/>
    <w:rsid w:val="00E5150D"/>
    <w:rsid w:val="00F76BA9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36F"/>
  <w15:docId w15:val="{F0F376C8-858E-45FF-A205-70FC583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tulo1">
    <w:name w:val="heading 1"/>
    <w:basedOn w:val="Normal"/>
    <w:next w:val="Standard"/>
    <w:qFormat/>
    <w:pPr>
      <w:keepNext/>
      <w:widowControl w:val="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Pr>
      <w:vertAlign w:val="superscript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tulo10">
    <w:name w:val="Títu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Mangal"/>
      <w:sz w:val="24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rPr>
      <w:sz w:val="24"/>
      <w:szCs w:val="24"/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qFormat/>
    <w:pPr>
      <w:jc w:val="center"/>
    </w:pPr>
    <w:rPr>
      <w:b/>
      <w:bCs/>
      <w:lang w:val="es-ES"/>
    </w:rPr>
  </w:style>
  <w:style w:type="paragraph" w:styleId="Subttulo">
    <w:name w:val="Subtitle"/>
    <w:basedOn w:val="Standard"/>
    <w:qFormat/>
    <w:pPr>
      <w:ind w:left="1416" w:firstLine="708"/>
      <w:jc w:val="center"/>
    </w:pPr>
    <w:rPr>
      <w:b/>
      <w:bCs/>
      <w:lang w:val="es-ES"/>
    </w:rPr>
  </w:style>
  <w:style w:type="paragraph" w:styleId="Prrafodelista">
    <w:name w:val="List Paragraph"/>
    <w:basedOn w:val="Standard"/>
    <w:qFormat/>
    <w:pPr>
      <w:ind w:left="708"/>
    </w:pPr>
  </w:style>
  <w:style w:type="paragraph" w:styleId="Textodeglob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</w:style>
  <w:style w:type="paragraph" w:customStyle="1" w:styleId="Footnote">
    <w:name w:val="Footnote"/>
    <w:basedOn w:val="Standard"/>
    <w:qFormat/>
  </w:style>
  <w:style w:type="numbering" w:customStyle="1" w:styleId="Sinlista1">
    <w:name w:val="Sin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0B61-D262-478D-9351-4B8A19F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412</Words>
  <Characters>2272</Characters>
  <Application>Microsoft Office Word</Application>
  <DocSecurity>0</DocSecurity>
  <Lines>18</Lines>
  <Paragraphs>5</Paragraphs>
  <ScaleCrop>false</ScaleCrop>
  <Company>Consellería de Sanidade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dc:description/>
  <cp:lastModifiedBy>Juan Carlos Piñeiro Fernández</cp:lastModifiedBy>
  <cp:revision>323</cp:revision>
  <cp:lastPrinted>2018-07-09T09:25:00Z</cp:lastPrinted>
  <dcterms:created xsi:type="dcterms:W3CDTF">2019-06-17T10:46:00Z</dcterms:created>
  <dcterms:modified xsi:type="dcterms:W3CDTF">2019-09-17T10:01:00Z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Consellería de Sanidade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